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5D" w:rsidRDefault="00F0095D" w:rsidP="00F0095D">
      <w:pPr>
        <w:pStyle w:val="a3"/>
        <w:jc w:val="center"/>
        <w:rPr>
          <w:b/>
          <w:color w:val="1A1A1A"/>
          <w:shd w:val="clear" w:color="auto" w:fill="FFFFFF"/>
        </w:rPr>
      </w:pPr>
      <w:r w:rsidRPr="00D55907">
        <w:rPr>
          <w:b/>
          <w:color w:val="1A1A1A"/>
          <w:shd w:val="clear" w:color="auto" w:fill="FFFFFF"/>
        </w:rPr>
        <w:t xml:space="preserve">8. Ресурсное обеспечение реализации программы развития </w:t>
      </w:r>
    </w:p>
    <w:p w:rsidR="00F0095D" w:rsidRDefault="00F0095D" w:rsidP="00F0095D">
      <w:pPr>
        <w:pStyle w:val="a3"/>
        <w:jc w:val="center"/>
        <w:rPr>
          <w:b/>
          <w:color w:val="1A1A1A"/>
          <w:shd w:val="clear" w:color="auto" w:fill="FFFFFF"/>
        </w:rPr>
      </w:pPr>
      <w:r w:rsidRPr="00D55907">
        <w:rPr>
          <w:b/>
          <w:color w:val="1A1A1A"/>
          <w:shd w:val="clear" w:color="auto" w:fill="FFFFFF"/>
        </w:rPr>
        <w:t>(образовательная инфраструктура).</w:t>
      </w:r>
    </w:p>
    <w:p w:rsidR="00F0095D" w:rsidRPr="00D55907" w:rsidRDefault="00F0095D" w:rsidP="00F0095D">
      <w:pPr>
        <w:pStyle w:val="a3"/>
        <w:jc w:val="center"/>
        <w:rPr>
          <w:b/>
          <w:color w:val="1A1A1A"/>
          <w:shd w:val="clear" w:color="auto" w:fill="FFFFFF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1950"/>
        <w:gridCol w:w="2820"/>
        <w:gridCol w:w="1970"/>
        <w:gridCol w:w="2288"/>
      </w:tblGrid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F03009">
              <w:rPr>
                <w:b/>
                <w:sz w:val="22"/>
                <w:szCs w:val="22"/>
              </w:rPr>
              <w:t>п</w:t>
            </w:r>
            <w:proofErr w:type="gramEnd"/>
            <w:r w:rsidRPr="00F030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Наименование ресурсов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Фактическое состояние (количество, характеристики)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gramStart"/>
            <w:r w:rsidRPr="00F03009">
              <w:rPr>
                <w:b/>
                <w:sz w:val="22"/>
                <w:szCs w:val="22"/>
              </w:rPr>
              <w:t>Необходимое</w:t>
            </w:r>
            <w:proofErr w:type="gramEnd"/>
            <w:r w:rsidRPr="00F03009">
              <w:rPr>
                <w:b/>
                <w:sz w:val="22"/>
                <w:szCs w:val="22"/>
              </w:rPr>
              <w:t xml:space="preserve"> для реализации модели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Источник приобретения</w:t>
            </w:r>
          </w:p>
        </w:tc>
      </w:tr>
      <w:tr w:rsidR="00F0095D" w:rsidRPr="00F03009" w:rsidTr="009448C2">
        <w:tc>
          <w:tcPr>
            <w:tcW w:w="10586" w:type="dxa"/>
            <w:gridSpan w:val="5"/>
          </w:tcPr>
          <w:p w:rsidR="00F0095D" w:rsidRPr="00F03009" w:rsidRDefault="00F0095D" w:rsidP="00F0095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Материально-технические ресурсы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1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color w:val="1A1A1A"/>
                <w:sz w:val="22"/>
                <w:szCs w:val="22"/>
                <w:shd w:val="clear" w:color="auto" w:fill="FFFFFF"/>
              </w:rPr>
              <w:t>Приобретение  учебной литературы и учебных пособий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 xml:space="preserve">36771 </w:t>
            </w:r>
            <w:proofErr w:type="spellStart"/>
            <w:r w:rsidRPr="00F03009">
              <w:rPr>
                <w:sz w:val="22"/>
                <w:szCs w:val="22"/>
              </w:rPr>
              <w:t>экземляров</w:t>
            </w:r>
            <w:proofErr w:type="spellEnd"/>
            <w:r w:rsidRPr="00F03009">
              <w:rPr>
                <w:sz w:val="22"/>
                <w:szCs w:val="22"/>
              </w:rPr>
              <w:t xml:space="preserve">, но требуется замена в связи с введением </w:t>
            </w:r>
            <w:proofErr w:type="gramStart"/>
            <w:r w:rsidRPr="00F03009">
              <w:rPr>
                <w:sz w:val="22"/>
                <w:szCs w:val="22"/>
              </w:rPr>
              <w:t>обновленных</w:t>
            </w:r>
            <w:proofErr w:type="gramEnd"/>
            <w:r w:rsidRPr="00F03009">
              <w:rPr>
                <w:sz w:val="22"/>
                <w:szCs w:val="22"/>
              </w:rPr>
              <w:t xml:space="preserve"> ФГОС и ФОП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Ежегодно к 01.09.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color w:val="1A1A1A"/>
                <w:sz w:val="22"/>
                <w:szCs w:val="22"/>
                <w:shd w:val="clear" w:color="auto" w:fill="FFFFFF"/>
              </w:rPr>
              <w:t>за счет средств на выполнение муниципального задания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2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Приобретение цифрового оборудования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-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 xml:space="preserve">2 </w:t>
            </w:r>
            <w:proofErr w:type="gramStart"/>
            <w:r w:rsidRPr="00F03009">
              <w:rPr>
                <w:sz w:val="22"/>
                <w:szCs w:val="22"/>
              </w:rPr>
              <w:t>интерактивных</w:t>
            </w:r>
            <w:proofErr w:type="gramEnd"/>
            <w:r w:rsidRPr="00F03009">
              <w:rPr>
                <w:sz w:val="22"/>
                <w:szCs w:val="22"/>
              </w:rPr>
              <w:t xml:space="preserve"> комплекса, 1 </w:t>
            </w:r>
            <w:proofErr w:type="spellStart"/>
            <w:r w:rsidRPr="00F03009">
              <w:rPr>
                <w:sz w:val="22"/>
                <w:szCs w:val="22"/>
              </w:rPr>
              <w:t>Сматр</w:t>
            </w:r>
            <w:proofErr w:type="spellEnd"/>
            <w:r w:rsidRPr="00F03009">
              <w:rPr>
                <w:sz w:val="22"/>
                <w:szCs w:val="22"/>
              </w:rPr>
              <w:t xml:space="preserve"> телевизор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По программе ЦОС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3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Учебные кабинеты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 xml:space="preserve">25, </w:t>
            </w:r>
          </w:p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полностью в рабочем состоянии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25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color w:val="1A1A1A"/>
                <w:sz w:val="22"/>
                <w:szCs w:val="22"/>
                <w:shd w:val="clear" w:color="auto" w:fill="FFFFFF"/>
              </w:rPr>
              <w:t>за счет средств на выполнение муниципального задания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4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Оснащенность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компьютерной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техникой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Количество персональных компьютеров используемых в учебных целях -455;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Из них: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ноутбуки и другие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персональные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портативные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компьютеры – 238,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spellStart"/>
            <w:r w:rsidRPr="00F03009">
              <w:rPr>
                <w:color w:val="1A1A1A"/>
                <w:lang w:eastAsia="ru-RU"/>
              </w:rPr>
              <w:t>Зз</w:t>
            </w:r>
            <w:proofErr w:type="spellEnd"/>
            <w:r w:rsidRPr="00F03009">
              <w:rPr>
                <w:color w:val="1A1A1A"/>
                <w:lang w:eastAsia="ru-RU"/>
              </w:rPr>
              <w:t xml:space="preserve"> них планшетные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компьютеры - 18;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Количество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F03009">
              <w:rPr>
                <w:color w:val="1A1A1A"/>
                <w:lang w:eastAsia="ru-RU"/>
              </w:rPr>
              <w:t>подключенных</w:t>
            </w:r>
            <w:proofErr w:type="gramEnd"/>
            <w:r w:rsidRPr="00F03009">
              <w:rPr>
                <w:color w:val="1A1A1A"/>
                <w:lang w:eastAsia="ru-RU"/>
              </w:rPr>
              <w:t xml:space="preserve"> к сети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Интернет- 455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5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Максимальная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скорость доступа к сети Интернет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 xml:space="preserve">50.0-99.9 </w:t>
            </w:r>
            <w:proofErr w:type="spellStart"/>
            <w:r w:rsidRPr="00F03009">
              <w:rPr>
                <w:color w:val="1A1A1A"/>
                <w:lang w:eastAsia="ru-RU"/>
              </w:rPr>
              <w:t>мбит</w:t>
            </w:r>
            <w:proofErr w:type="spellEnd"/>
            <w:r w:rsidRPr="00F03009">
              <w:rPr>
                <w:color w:val="1A1A1A"/>
                <w:lang w:eastAsia="ru-RU"/>
              </w:rPr>
              <w:t>/сек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color w:val="1A1A1A"/>
                <w:sz w:val="22"/>
                <w:szCs w:val="22"/>
                <w:shd w:val="clear" w:color="auto" w:fill="FFFFFF"/>
              </w:rPr>
              <w:t>100 Мбит/сек и выше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6</w:t>
            </w:r>
          </w:p>
        </w:tc>
        <w:tc>
          <w:tcPr>
            <w:tcW w:w="2111" w:type="dxa"/>
          </w:tcPr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Спортивные</w:t>
            </w:r>
          </w:p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сооружения,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площадки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Многофункциональная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спортивная площадка с резиновым покрытием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F0095D" w:rsidRPr="00F03009" w:rsidTr="009448C2">
        <w:tc>
          <w:tcPr>
            <w:tcW w:w="10586" w:type="dxa"/>
            <w:gridSpan w:val="5"/>
          </w:tcPr>
          <w:p w:rsidR="00F0095D" w:rsidRPr="00F03009" w:rsidRDefault="00F0095D" w:rsidP="00F0095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Кадровые ресурсы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11" w:type="dxa"/>
          </w:tcPr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 xml:space="preserve">Наличие вакансий </w:t>
            </w:r>
            <w:proofErr w:type="gramStart"/>
            <w:r w:rsidRPr="00E33BB7">
              <w:rPr>
                <w:color w:val="1A1A1A"/>
                <w:lang w:eastAsia="ru-RU"/>
              </w:rPr>
              <w:t>в</w:t>
            </w:r>
            <w:proofErr w:type="gramEnd"/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организации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48" w:type="dxa"/>
          </w:tcPr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Привлечение</w:t>
            </w:r>
          </w:p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квалифицированных</w:t>
            </w:r>
          </w:p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33BB7">
              <w:rPr>
                <w:color w:val="1A1A1A"/>
                <w:lang w:eastAsia="ru-RU"/>
              </w:rPr>
              <w:t>и молодых кадров</w:t>
            </w:r>
          </w:p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E33BB7">
              <w:rPr>
                <w:color w:val="1A1A1A"/>
                <w:lang w:eastAsia="ru-RU"/>
              </w:rPr>
              <w:t>(выпускников</w:t>
            </w:r>
            <w:proofErr w:type="gramEnd"/>
          </w:p>
          <w:p w:rsidR="00F0095D" w:rsidRPr="00E33BB7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E33BB7">
              <w:rPr>
                <w:color w:val="1A1A1A"/>
                <w:lang w:eastAsia="ru-RU"/>
              </w:rPr>
              <w:t>ВУЗов)</w:t>
            </w:r>
            <w:proofErr w:type="gramEnd"/>
          </w:p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Педагоги с 1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категорией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48" w:type="dxa"/>
            <w:vMerge w:val="restart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Привлечение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квалифицированных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 xml:space="preserve">кадров и работа </w:t>
            </w:r>
            <w:proofErr w:type="gramStart"/>
            <w:r w:rsidRPr="00F03009">
              <w:rPr>
                <w:color w:val="1A1A1A"/>
                <w:lang w:eastAsia="ru-RU"/>
              </w:rPr>
              <w:t>с</w:t>
            </w:r>
            <w:proofErr w:type="gramEnd"/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 xml:space="preserve">педагогическим контингентом </w:t>
            </w:r>
            <w:proofErr w:type="gramStart"/>
            <w:r w:rsidRPr="00F03009">
              <w:rPr>
                <w:color w:val="1A1A1A"/>
                <w:lang w:eastAsia="ru-RU"/>
              </w:rPr>
              <w:t>по</w:t>
            </w:r>
            <w:proofErr w:type="gramEnd"/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повышению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квалификации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Педагоги высшей категории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8" w:type="dxa"/>
            <w:vMerge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Регулярно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проходящие курсы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повышения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lastRenderedPageBreak/>
              <w:t>квалификации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lastRenderedPageBreak/>
              <w:t>100 %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100 %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Индивидуальная работа с учителями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Педагоги,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использующие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современные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педагогические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технологии, включая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ИКТ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100 %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100 %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Повышение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квалификации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</w:tr>
      <w:tr w:rsidR="00F0095D" w:rsidRPr="00F03009" w:rsidTr="009448C2">
        <w:tc>
          <w:tcPr>
            <w:tcW w:w="10586" w:type="dxa"/>
            <w:gridSpan w:val="5"/>
          </w:tcPr>
          <w:p w:rsidR="00F0095D" w:rsidRPr="00F03009" w:rsidRDefault="00F0095D" w:rsidP="00F0095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Научно-методические ресурсы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1</w:t>
            </w:r>
          </w:p>
        </w:tc>
        <w:tc>
          <w:tcPr>
            <w:tcW w:w="2111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Районное методическое объединение</w:t>
            </w:r>
          </w:p>
        </w:tc>
        <w:tc>
          <w:tcPr>
            <w:tcW w:w="3355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100 %</w:t>
            </w:r>
          </w:p>
        </w:tc>
        <w:tc>
          <w:tcPr>
            <w:tcW w:w="2113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100 %</w:t>
            </w:r>
          </w:p>
        </w:tc>
        <w:tc>
          <w:tcPr>
            <w:tcW w:w="2448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педагогов в мероприятиях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2</w:t>
            </w:r>
          </w:p>
        </w:tc>
        <w:tc>
          <w:tcPr>
            <w:tcW w:w="2111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Методический совет школы</w:t>
            </w:r>
          </w:p>
        </w:tc>
        <w:tc>
          <w:tcPr>
            <w:tcW w:w="3355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100 %</w:t>
            </w:r>
          </w:p>
        </w:tc>
        <w:tc>
          <w:tcPr>
            <w:tcW w:w="2113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51134C">
              <w:rPr>
                <w:sz w:val="22"/>
                <w:szCs w:val="22"/>
              </w:rPr>
              <w:t>100 %</w:t>
            </w:r>
          </w:p>
        </w:tc>
        <w:tc>
          <w:tcPr>
            <w:tcW w:w="2448" w:type="dxa"/>
          </w:tcPr>
          <w:p w:rsidR="00F0095D" w:rsidRPr="0051134C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педагогов в мероприятиях</w:t>
            </w:r>
          </w:p>
        </w:tc>
      </w:tr>
      <w:tr w:rsidR="00F0095D" w:rsidRPr="00F03009" w:rsidTr="009448C2">
        <w:tc>
          <w:tcPr>
            <w:tcW w:w="10586" w:type="dxa"/>
            <w:gridSpan w:val="5"/>
          </w:tcPr>
          <w:p w:rsidR="00F0095D" w:rsidRPr="00F03009" w:rsidRDefault="00F0095D" w:rsidP="00F0095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Нормативно-правовые ресурсы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1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pStyle w:val="a3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Локальные нормативно-правовые акты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100%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100 %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Разработка по мере необходимости</w:t>
            </w:r>
          </w:p>
        </w:tc>
      </w:tr>
      <w:tr w:rsidR="00F0095D" w:rsidRPr="00F03009" w:rsidTr="009448C2">
        <w:tc>
          <w:tcPr>
            <w:tcW w:w="10586" w:type="dxa"/>
            <w:gridSpan w:val="5"/>
          </w:tcPr>
          <w:p w:rsidR="00F0095D" w:rsidRPr="00F03009" w:rsidRDefault="00F0095D" w:rsidP="00F0095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Ресурсы социальных партнеров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Сетевое взаимодействие образовательных учреждений и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других организаций в сфере образования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Проект «Билет в будущее»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Дом детского творчества, Уинский краевой политехнический колледж</w:t>
            </w: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-</w:t>
            </w:r>
          </w:p>
        </w:tc>
      </w:tr>
      <w:tr w:rsidR="00F0095D" w:rsidRPr="00F03009" w:rsidTr="009448C2">
        <w:tc>
          <w:tcPr>
            <w:tcW w:w="559" w:type="dxa"/>
          </w:tcPr>
          <w:p w:rsidR="00F0095D" w:rsidRPr="00F03009" w:rsidRDefault="00F0095D" w:rsidP="009448C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F030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Создание и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реализация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механизмов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развития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партнерских</w:t>
            </w:r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отношений.</w:t>
            </w:r>
          </w:p>
        </w:tc>
        <w:tc>
          <w:tcPr>
            <w:tcW w:w="3355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13" w:type="dxa"/>
          </w:tcPr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 xml:space="preserve">Эффективное </w:t>
            </w:r>
            <w:proofErr w:type="spellStart"/>
            <w:r w:rsidRPr="00F03009">
              <w:rPr>
                <w:color w:val="1A1A1A"/>
                <w:lang w:eastAsia="ru-RU"/>
              </w:rPr>
              <w:t>функционир</w:t>
            </w:r>
            <w:proofErr w:type="spellEnd"/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spellStart"/>
            <w:r w:rsidRPr="00F03009">
              <w:rPr>
                <w:color w:val="1A1A1A"/>
                <w:lang w:eastAsia="ru-RU"/>
              </w:rPr>
              <w:t>ование</w:t>
            </w:r>
            <w:proofErr w:type="spellEnd"/>
          </w:p>
          <w:p w:rsidR="00F0095D" w:rsidRPr="00F03009" w:rsidRDefault="00F0095D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03009">
              <w:rPr>
                <w:color w:val="1A1A1A"/>
                <w:lang w:eastAsia="ru-RU"/>
              </w:rPr>
              <w:t>механизма.</w:t>
            </w:r>
          </w:p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:rsidR="00F0095D" w:rsidRPr="00F03009" w:rsidRDefault="00F0095D" w:rsidP="009448C2">
            <w:pPr>
              <w:pStyle w:val="a3"/>
              <w:jc w:val="center"/>
              <w:rPr>
                <w:sz w:val="22"/>
                <w:szCs w:val="22"/>
              </w:rPr>
            </w:pPr>
            <w:r w:rsidRPr="00F03009">
              <w:rPr>
                <w:sz w:val="22"/>
                <w:szCs w:val="22"/>
              </w:rPr>
              <w:t>-</w:t>
            </w:r>
          </w:p>
        </w:tc>
      </w:tr>
    </w:tbl>
    <w:p w:rsidR="00F0095D" w:rsidRDefault="00F0095D" w:rsidP="00F0095D">
      <w:pPr>
        <w:tabs>
          <w:tab w:val="left" w:pos="1161"/>
          <w:tab w:val="left" w:pos="1162"/>
        </w:tabs>
        <w:spacing w:before="173" w:line="242" w:lineRule="auto"/>
        <w:ind w:right="536"/>
        <w:rPr>
          <w:b/>
          <w:sz w:val="28"/>
        </w:rPr>
      </w:pPr>
      <w:bookmarkStart w:id="0" w:name="_bookmark9"/>
      <w:bookmarkEnd w:id="0"/>
    </w:p>
    <w:p w:rsidR="00CB7296" w:rsidRDefault="00CB7296">
      <w:bookmarkStart w:id="1" w:name="_GoBack"/>
      <w:bookmarkEnd w:id="1"/>
    </w:p>
    <w:sectPr w:rsidR="00CB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6EDC"/>
    <w:multiLevelType w:val="hybridMultilevel"/>
    <w:tmpl w:val="76B6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5D"/>
    <w:rsid w:val="00CB7296"/>
    <w:rsid w:val="00F0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095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095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009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095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095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009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2023-09-21T12:43:00Z</dcterms:created>
  <dcterms:modified xsi:type="dcterms:W3CDTF">2023-09-21T12:44:00Z</dcterms:modified>
</cp:coreProperties>
</file>