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9B9" w:rsidRPr="006729B9" w:rsidRDefault="006729B9" w:rsidP="006729B9">
      <w:pPr>
        <w:spacing w:after="75" w:line="240" w:lineRule="auto"/>
        <w:outlineLvl w:val="0"/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ru-RU"/>
        </w:rPr>
      </w:pPr>
      <w:r w:rsidRPr="006729B9"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ru-RU"/>
        </w:rPr>
        <w:t>Стипендии и иные виды материальной поддержки</w:t>
      </w:r>
      <w:bookmarkStart w:id="0" w:name="_GoBack"/>
      <w:bookmarkEnd w:id="0"/>
    </w:p>
    <w:p w:rsidR="006729B9" w:rsidRPr="006729B9" w:rsidRDefault="006729B9" w:rsidP="006729B9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</w:p>
    <w:tbl>
      <w:tblPr>
        <w:tblW w:w="10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</w:tblGrid>
      <w:tr w:rsidR="006729B9" w:rsidRPr="006729B9" w:rsidTr="006729B9">
        <w:tc>
          <w:tcPr>
            <w:tcW w:w="0" w:type="auto"/>
            <w:vAlign w:val="center"/>
            <w:hideMark/>
          </w:tcPr>
          <w:p w:rsidR="006729B9" w:rsidRPr="006729B9" w:rsidRDefault="006729B9" w:rsidP="006729B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729B9" w:rsidRPr="006729B9" w:rsidRDefault="006729B9" w:rsidP="006729B9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vanish/>
          <w:color w:val="000000"/>
          <w:sz w:val="24"/>
          <w:szCs w:val="24"/>
          <w:lang w:eastAsia="ru-RU"/>
        </w:rPr>
      </w:pPr>
    </w:p>
    <w:tbl>
      <w:tblPr>
        <w:tblW w:w="9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2174"/>
      </w:tblGrid>
      <w:tr w:rsidR="006729B9" w:rsidRPr="006729B9" w:rsidTr="006729B9"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29B9" w:rsidRPr="006729B9" w:rsidRDefault="006729B9" w:rsidP="006729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729B9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Стипендии и иные виды материальной поддержки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29B9" w:rsidRPr="006729B9" w:rsidRDefault="006729B9" w:rsidP="006729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729B9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Не предусмотрено уставом</w:t>
            </w:r>
          </w:p>
        </w:tc>
      </w:tr>
      <w:tr w:rsidR="006729B9" w:rsidRPr="006729B9" w:rsidTr="006729B9"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29B9" w:rsidRPr="006729B9" w:rsidRDefault="006729B9" w:rsidP="006729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729B9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Информация о наличии и условиях предоставления стипендий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29B9" w:rsidRPr="006729B9" w:rsidRDefault="006729B9" w:rsidP="006729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729B9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729B9" w:rsidRPr="006729B9" w:rsidTr="006729B9"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29B9" w:rsidRPr="006729B9" w:rsidRDefault="006729B9" w:rsidP="006729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729B9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Информация о наличии общежития, интерната, в том числе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29B9" w:rsidRPr="006729B9" w:rsidRDefault="006729B9" w:rsidP="006729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729B9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729B9" w:rsidRPr="006729B9" w:rsidTr="006729B9"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29B9" w:rsidRPr="006729B9" w:rsidRDefault="006729B9" w:rsidP="006729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729B9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Информация о количестве жилых помещений в общежитии, интернате для иногородних обучающихся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29B9" w:rsidRPr="006729B9" w:rsidRDefault="006729B9" w:rsidP="006729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729B9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729B9" w:rsidRPr="006729B9" w:rsidTr="006729B9"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29B9" w:rsidRPr="006729B9" w:rsidRDefault="006729B9" w:rsidP="006729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729B9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Информация о формировании платы за проживание в общежитии и иных видов материальной поддержки обучающихся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29B9" w:rsidRPr="006729B9" w:rsidRDefault="006729B9" w:rsidP="006729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729B9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729B9" w:rsidRPr="006729B9" w:rsidTr="006729B9">
        <w:tc>
          <w:tcPr>
            <w:tcW w:w="76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29B9" w:rsidRPr="006729B9" w:rsidRDefault="006729B9" w:rsidP="006729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729B9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Информация о трудоустройстве выпускников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729B9" w:rsidRPr="006729B9" w:rsidRDefault="006729B9" w:rsidP="006729B9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6729B9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6729B9" w:rsidRPr="006729B9" w:rsidRDefault="006729B9" w:rsidP="006729B9">
      <w:pPr>
        <w:shd w:val="clear" w:color="auto" w:fill="FFFFFF"/>
        <w:spacing w:before="75" w:after="75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729B9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6729B9" w:rsidRPr="006729B9" w:rsidRDefault="006729B9" w:rsidP="006729B9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</w:pPr>
      <w:r w:rsidRPr="006729B9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  <w:lang w:eastAsia="ru-RU"/>
        </w:rPr>
        <w:t>Льготы по родительской плате за содержание ребенка в учреждении</w:t>
      </w:r>
    </w:p>
    <w:p w:rsidR="006729B9" w:rsidRPr="006729B9" w:rsidRDefault="006729B9" w:rsidP="006729B9">
      <w:pPr>
        <w:shd w:val="clear" w:color="auto" w:fill="FFFFFF"/>
        <w:spacing w:before="75" w:after="15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729B9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В соответствии с Решением Земского Собрания </w:t>
      </w:r>
      <w:proofErr w:type="spellStart"/>
      <w:r w:rsidRPr="006729B9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Уинского</w:t>
      </w:r>
      <w:proofErr w:type="spellEnd"/>
      <w:r w:rsidRPr="006729B9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муниципального района от 15 декабря 2016 № 169 «Об утверждении Методики расчета родительской платы, взимаемой с родителей или законных представителей за присмотр и уход за детьми в муниципальных образовательных учреждениях, реализующих образовательную программу дошкольного образования </w:t>
      </w:r>
      <w:proofErr w:type="spellStart"/>
      <w:r w:rsidRPr="006729B9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Уинского</w:t>
      </w:r>
      <w:proofErr w:type="spellEnd"/>
      <w:r w:rsidRPr="006729B9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муниципального района»</w:t>
      </w:r>
    </w:p>
    <w:p w:rsidR="006729B9" w:rsidRPr="006729B9" w:rsidRDefault="006729B9" w:rsidP="006729B9">
      <w:pPr>
        <w:shd w:val="clear" w:color="auto" w:fill="FFFFFF"/>
        <w:spacing w:before="75" w:after="15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729B9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-родительская плата не взимается за присмотр и уход за детьми-инвалидами, детьми-сиротами и детьми, оставшимися без попечения родителей, а также за детьми с туберкулёзной интоксикацией, обучающимися в муниципальных образовательных организациях, реализующих образовательную программу дошкольного образования; с родителей (законных представителей) со среднедушевым уровнем дохода ниже прожиточного уровня, находящихся в социально-опасном положении (СОП);</w:t>
      </w:r>
    </w:p>
    <w:p w:rsidR="006729B9" w:rsidRPr="006729B9" w:rsidRDefault="006729B9" w:rsidP="006729B9">
      <w:pPr>
        <w:shd w:val="clear" w:color="auto" w:fill="FFFFFF"/>
        <w:spacing w:before="75" w:after="15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729B9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- размер родительской платы снижается на 50 % для родителей (законных представителей), один из которых или оба - инвалиды 1-й и 2-й групп; для родителей, имеющих трех и более несовершеннолетних детей;</w:t>
      </w:r>
    </w:p>
    <w:p w:rsidR="006729B9" w:rsidRPr="006729B9" w:rsidRDefault="006729B9" w:rsidP="006729B9">
      <w:pPr>
        <w:shd w:val="clear" w:color="auto" w:fill="FFFFFF"/>
        <w:spacing w:before="75" w:after="15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729B9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- родительская плата за присмотр и уход за ребенком подлежит перерасчету, за период болезни ребенка и за время, в течение которого ребенок не посещает дошкольное образовательное учреждение.</w:t>
      </w:r>
    </w:p>
    <w:p w:rsidR="006729B9" w:rsidRPr="006729B9" w:rsidRDefault="006729B9" w:rsidP="006729B9">
      <w:pPr>
        <w:shd w:val="clear" w:color="auto" w:fill="FFFFFF"/>
        <w:spacing w:before="75" w:after="75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729B9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6729B9" w:rsidRPr="006729B9" w:rsidRDefault="006729B9" w:rsidP="006729B9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</w:pPr>
      <w:r w:rsidRPr="006729B9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Компенсация части родительской платы за содержание ребенка в учреждении</w:t>
      </w:r>
    </w:p>
    <w:p w:rsidR="006729B9" w:rsidRPr="006729B9" w:rsidRDefault="006729B9" w:rsidP="006729B9">
      <w:pPr>
        <w:shd w:val="clear" w:color="auto" w:fill="FFFFFF"/>
        <w:spacing w:before="75" w:after="15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729B9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В целях материальной поддержки воспитания и обучения детей в соответствии со статьей 65, п. 5 Закона РФ «Об образовании в Российской Федерации» № 273-ФЗ выплачивается компенсация части родительской платы в размере, устанавливаемом нормативными правовыми актами субъектов РФ.</w:t>
      </w:r>
    </w:p>
    <w:p w:rsidR="006729B9" w:rsidRPr="006729B9" w:rsidRDefault="006729B9" w:rsidP="006729B9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729B9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В соответствии с </w:t>
      </w:r>
      <w:hyperlink r:id="rId4" w:history="1">
        <w:r w:rsidRPr="006729B9">
          <w:rPr>
            <w:rFonts w:ascii="Comic Sans MS" w:eastAsia="Times New Roman" w:hAnsi="Comic Sans MS" w:cs="Times New Roman"/>
            <w:color w:val="0071AA"/>
            <w:sz w:val="24"/>
            <w:szCs w:val="24"/>
            <w:lang w:eastAsia="ru-RU"/>
          </w:rPr>
          <w:t>Постановлением Правительства Пермского края от 26.12.2014 N 1557-п "О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образования" </w:t>
        </w:r>
      </w:hyperlink>
      <w:r w:rsidRPr="006729B9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(с изм. и доп., вступающими в силу с 01.01.2017 на основании Постановления Правительства Пермского края от 06.10.2016 г. № 870-п " 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образования") и </w:t>
      </w:r>
      <w:hyperlink r:id="rId5" w:history="1">
        <w:r w:rsidRPr="006729B9">
          <w:rPr>
            <w:rFonts w:ascii="Comic Sans MS" w:eastAsia="Times New Roman" w:hAnsi="Comic Sans MS" w:cs="Times New Roman"/>
            <w:color w:val="0071AA"/>
            <w:sz w:val="24"/>
            <w:szCs w:val="24"/>
            <w:lang w:eastAsia="ru-RU"/>
          </w:rPr>
          <w:t>Постановлением Правительства Пермского края от 16.11.2017 N 931-п "Об установлении среднего размера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образования, на 2018 год"</w:t>
        </w:r>
      </w:hyperlink>
    </w:p>
    <w:p w:rsidR="006729B9" w:rsidRPr="006729B9" w:rsidRDefault="006729B9" w:rsidP="006729B9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729B9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  <w:t>выплата компенсации части родительской платы производится в следующих размерах:</w:t>
      </w:r>
    </w:p>
    <w:p w:rsidR="006729B9" w:rsidRPr="006729B9" w:rsidRDefault="006729B9" w:rsidP="006729B9">
      <w:pPr>
        <w:shd w:val="clear" w:color="auto" w:fill="FFFFFF"/>
        <w:spacing w:before="75" w:after="15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729B9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- на первого ребенка – в размере 20%;</w:t>
      </w:r>
    </w:p>
    <w:p w:rsidR="006729B9" w:rsidRPr="006729B9" w:rsidRDefault="006729B9" w:rsidP="006729B9">
      <w:pPr>
        <w:shd w:val="clear" w:color="auto" w:fill="FFFFFF"/>
        <w:spacing w:before="75" w:after="15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729B9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- на второго ребенка – в размере 50%;</w:t>
      </w:r>
    </w:p>
    <w:p w:rsidR="006729B9" w:rsidRPr="006729B9" w:rsidRDefault="006729B9" w:rsidP="006729B9">
      <w:pPr>
        <w:shd w:val="clear" w:color="auto" w:fill="FFFFFF"/>
        <w:spacing w:before="75" w:after="15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729B9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- на третьего ребенка и последующих детей – в размере 70%.</w:t>
      </w:r>
    </w:p>
    <w:p w:rsidR="006729B9" w:rsidRPr="006729B9" w:rsidRDefault="006729B9" w:rsidP="006729B9">
      <w:pPr>
        <w:shd w:val="clear" w:color="auto" w:fill="FFFFFF"/>
        <w:spacing w:before="75" w:after="15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6729B9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Право на получение компенсации имеет один из родителей, внесших родительскую плату.</w:t>
      </w:r>
    </w:p>
    <w:p w:rsidR="006729B9" w:rsidRPr="006729B9" w:rsidRDefault="006729B9" w:rsidP="006729B9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hyperlink r:id="rId6" w:history="1">
        <w:r w:rsidRPr="006729B9">
          <w:rPr>
            <w:rFonts w:ascii="Comic Sans MS" w:eastAsia="Times New Roman" w:hAnsi="Comic Sans MS" w:cs="Times New Roman"/>
            <w:color w:val="0071AA"/>
            <w:sz w:val="24"/>
            <w:szCs w:val="24"/>
            <w:lang w:eastAsia="ru-RU"/>
          </w:rPr>
          <w:t>ПОСТАНОВЛЕНИЕ ПРАВИТЕЛЬСТВА ПЕРМСКОГО КРАЯ от 16 ноября 2017 года N 922-п «О ВНЕСЕНИИ ИЗМЕНЕНИЙ В ПОСТАНОВЛЕНИЕ ПРАВИТЕЛЬСТВА ПЕРМСКОГО КРАЯ ОТ 26 ДЕКАБРЯ 2014 Г. N 1557-П "О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ОБРАЗОВАНИЯ"»</w:t>
        </w:r>
      </w:hyperlink>
    </w:p>
    <w:p w:rsidR="006729B9" w:rsidRPr="006729B9" w:rsidRDefault="006729B9" w:rsidP="006729B9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hyperlink r:id="rId7" w:history="1">
        <w:r w:rsidRPr="006729B9">
          <w:rPr>
            <w:rFonts w:ascii="Comic Sans MS" w:eastAsia="Times New Roman" w:hAnsi="Comic Sans MS" w:cs="Times New Roman"/>
            <w:color w:val="0071AA"/>
            <w:sz w:val="24"/>
            <w:szCs w:val="24"/>
            <w:lang w:eastAsia="ru-RU"/>
          </w:rPr>
          <w:t>ПОСТАНОВЛЕНИЕ ПРАВИТЕЛЬСТВА ПЕРМСКОГО КРАЯ от 28 ноября 2017 г. N 952-п «ОБ УСТАНОВЛЕНИИ МАКСИМАЛЬНОГО РАЗМЕРА РОДИТЕЛЬСКОЙ ПЛАТЫ ЗА ПРИСМОТР И УХОД ЗА РЕБЕНКОМ В МУНИЦИПАЛЬНЫХ ОБРАЗОВАТЕЛЬНЫХ УЧРЕЖДЕНИЯХ, РЕАЛИЗУЮЩИХ ОБРАЗОВАТЕЛЬНУЮ ПРОГРАММУ ДОШКОЛЬНОГО ОБРАЗОВАНИЯ В ГОРОДСКОЙ И СЕЛЬСКОЙ МЕСТНОСТИ, НА 2018 ГОД»</w:t>
        </w:r>
      </w:hyperlink>
    </w:p>
    <w:p w:rsidR="008756B7" w:rsidRDefault="008756B7"/>
    <w:sectPr w:rsidR="0087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B9"/>
    <w:rsid w:val="006729B9"/>
    <w:rsid w:val="0087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9F016-44DA-4EBE-A44E-28CD3465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9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9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729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72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2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4101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udads.uinsk-edu.ru/uploads/mak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dads.uinsk-edu.ru/uploads/kompensacija.pdf" TargetMode="External"/><Relationship Id="rId5" Type="http://schemas.openxmlformats.org/officeDocument/2006/relationships/hyperlink" Target="http://sudads.uinsk-edu.ru/uploads/sr.-razmer_.pdf" TargetMode="External"/><Relationship Id="rId4" Type="http://schemas.openxmlformats.org/officeDocument/2006/relationships/hyperlink" Target="http://sudads.uinsk-edu.ru/uploads/postanovlenie-pravitelstva-permskogo-kraja-ot-26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Чудинова</dc:creator>
  <cp:keywords/>
  <dc:description/>
  <cp:lastModifiedBy>Чудинова</cp:lastModifiedBy>
  <cp:revision>1</cp:revision>
  <dcterms:created xsi:type="dcterms:W3CDTF">2018-12-25T08:14:00Z</dcterms:created>
  <dcterms:modified xsi:type="dcterms:W3CDTF">2018-12-25T08:14:00Z</dcterms:modified>
</cp:coreProperties>
</file>